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0656E5">
        <w:rPr>
          <w:rFonts w:ascii="Times New Roman" w:hAnsi="Times New Roman" w:cs="Times New Roman"/>
          <w:b/>
          <w:sz w:val="24"/>
          <w:szCs w:val="24"/>
        </w:rPr>
        <w:t>ию</w:t>
      </w:r>
      <w:r w:rsidR="00950C81">
        <w:rPr>
          <w:rFonts w:ascii="Times New Roman" w:hAnsi="Times New Roman" w:cs="Times New Roman"/>
          <w:b/>
          <w:sz w:val="24"/>
          <w:szCs w:val="24"/>
        </w:rPr>
        <w:t>ле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47EFF" w:rsidRPr="001F5E08" w:rsidTr="00FB73DD">
        <w:trPr>
          <w:trHeight w:val="253"/>
        </w:trPr>
        <w:tc>
          <w:tcPr>
            <w:tcW w:w="817" w:type="dxa"/>
          </w:tcPr>
          <w:p w:rsidR="00A47EFF" w:rsidRDefault="003934A8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A47EFF" w:rsidRDefault="007F059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7F0595" w:rsidRDefault="007F059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95" w:rsidRDefault="007F059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4536" w:type="dxa"/>
          </w:tcPr>
          <w:p w:rsidR="007F0595" w:rsidRDefault="007F0595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7F0595" w:rsidRDefault="007F0595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П/0149</w:t>
            </w:r>
          </w:p>
          <w:p w:rsidR="007F0595" w:rsidRDefault="007F0595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арственном реестре недвижимости»</w:t>
            </w:r>
          </w:p>
          <w:p w:rsidR="00A47EFF" w:rsidRDefault="00A47EFF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81B29" w:rsidRDefault="00781B29" w:rsidP="00781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781B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ктуализированы порядки </w:t>
            </w:r>
            <w:hyperlink r:id="rId8" w:history="1">
              <w:r w:rsidRPr="00781B2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предоставления</w:t>
              </w:r>
            </w:hyperlink>
            <w:r w:rsidRPr="00781B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сведений, содержащихся в ЕГРН, и </w:t>
            </w:r>
            <w:hyperlink r:id="rId9" w:history="1">
              <w:r w:rsidRPr="00781B2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уведомления</w:t>
              </w:r>
            </w:hyperlink>
            <w:r w:rsidRPr="00781B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заявителей о ходе оказания услуги по предоставлению таких сведений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предусматривается:</w:t>
            </w:r>
          </w:p>
          <w:p w:rsidR="00781B29" w:rsidRDefault="00781B29" w:rsidP="00781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ограниченного доступа, сформированный в форме электронного документа с использованием личного кабинета физического лица на сайте органа регистрации прав или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заверяется простой электронной подписью при условии осуществления проверки полномочий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ЕСИА.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документ, заверенный электронной подписью, в виде которого предоставляются сведения, содержащиеся в ЕГРН, в том числе на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сведений, содержащихся в ЕГРН,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сведений посредством обеспечения доступа к ФГИС ЕГРН должна быть доступна для первого перехода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просмотра и загрузки в течение одного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отправки заявителю ссылки на электронный документ или размещения уведомления об изменении сведений, содержащихся в ЕГРН. Электронный документ должен быть доступен для просмотра и загрузки в течение 24 часов с 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первого перехода по ссылке;</w:t>
            </w:r>
          </w:p>
          <w:p w:rsidR="00781B29" w:rsidRDefault="00781B29" w:rsidP="00781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лицах, получивших сведения об объекте недвижимого имущества, права на который зарегистрированы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правообладателя, может быть предоставлена в течение 3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поступления запроса</w:t>
            </w:r>
            <w:r w:rsidR="0064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таких лиц (ранее за весь период);</w:t>
            </w:r>
          </w:p>
          <w:p w:rsidR="00781B29" w:rsidRDefault="00781B29" w:rsidP="00781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на основании которого сведения о зоне, публичном сервитуте, территории или границах 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>в ЕГРН, предоставляется только в виде электронного документа;</w:t>
            </w:r>
          </w:p>
          <w:p w:rsidR="00781B29" w:rsidRDefault="00781B29" w:rsidP="00781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 xml:space="preserve">внесены уточнения по предоставлению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>о депозитарии в выписках ЕГРН: если запрос о предоставлении сведений о депозитарии запрашивается лицом, не являющимся залогодателем (или должником по обеспеченному ипотекой обязательству, если залогодатель является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етьим лицом), выдается выписка</w:t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 xml:space="preserve"> из ЕГРН без указания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>о депозитарии, осуществляющем хранение обездвиженной документарной закладной или электронной закладной;</w:t>
            </w:r>
          </w:p>
          <w:p w:rsidR="007F0595" w:rsidRDefault="00781B29" w:rsidP="007F0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апрос, представляемый на бумажном носителе, в том числе посредством почтового отправления, о предоставлении сведений, в отношении которых заявитель в </w:t>
            </w:r>
            <w:r w:rsidR="007F0595"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781B2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частью 1 статьи 63</w:t>
              </w:r>
            </w:hyperlink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акона №218-ФЗ обладает правом </w:t>
            </w:r>
            <w:r w:rsid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их безвозмездное предоставление, за исключением запроса, указанного в </w:t>
            </w:r>
            <w:hyperlink r:id="rId11" w:history="1">
              <w:r w:rsidRPr="00781B2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пункте 47</w:t>
              </w:r>
            </w:hyperlink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Порядка, заверяется: подписью руководителя (генерального директора) или его заместителя - для иных лиц, указанных в </w:t>
            </w:r>
            <w:hyperlink r:id="rId12" w:history="1">
              <w:r w:rsidRPr="00781B2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</w:t>
              </w:r>
              <w:r w:rsidR="0064388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781B2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 ст</w:t>
              </w:r>
              <w:r w:rsidR="0064388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781B2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63</w:t>
              </w:r>
            </w:hyperlink>
            <w:r w:rsid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bookmarkStart w:id="0" w:name="_GoBack"/>
            <w:bookmarkEnd w:id="0"/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акона №218-ФЗ</w:t>
            </w:r>
            <w:r w:rsidR="007F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ранее круг лиц был перечислен 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Институт, Корпорация, Агентств</w:t>
            </w:r>
            <w:r w:rsidR="007F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о);</w:t>
            </w:r>
          </w:p>
          <w:p w:rsidR="00781B29" w:rsidRPr="00781B29" w:rsidRDefault="00781B29" w:rsidP="00781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запросу о предоставлении сведений ограниченного доступа прикладывается</w:t>
            </w:r>
            <w:r w:rsidR="007F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95">
              <w:rPr>
                <w:rFonts w:ascii="Times New Roman" w:hAnsi="Times New Roman" w:cs="Times New Roman"/>
                <w:sz w:val="24"/>
                <w:szCs w:val="24"/>
              </w:rPr>
              <w:t>копия вступившего в законную силу определения арбитражного суда об утверждении арбитражного управляющего, внешнего управляю</w:t>
            </w:r>
            <w:r w:rsidR="007F0595">
              <w:rPr>
                <w:rFonts w:ascii="Times New Roman" w:hAnsi="Times New Roman" w:cs="Times New Roman"/>
                <w:sz w:val="24"/>
                <w:szCs w:val="24"/>
              </w:rPr>
              <w:t xml:space="preserve">щего, конкурсного управляющего, ранее Порядок требовалась </w:t>
            </w:r>
            <w:r w:rsidRPr="0078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надлежащим образом заверенная копия вступившего в законную силу определения арбитражного суда</w:t>
            </w:r>
          </w:p>
          <w:p w:rsidR="00A47EFF" w:rsidRDefault="007F0595" w:rsidP="00C1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B29" w:rsidRPr="00781B29">
              <w:rPr>
                <w:rFonts w:ascii="Times New Roman" w:hAnsi="Times New Roman" w:cs="Times New Roman"/>
                <w:sz w:val="24"/>
                <w:szCs w:val="24"/>
              </w:rPr>
              <w:t xml:space="preserve">налогичный </w:t>
            </w:r>
            <w:r w:rsidR="00C163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81B29" w:rsidRPr="00781B29">
              <w:rPr>
                <w:rFonts w:ascii="Times New Roman" w:hAnsi="Times New Roman" w:cs="Times New Roman"/>
                <w:sz w:val="24"/>
                <w:szCs w:val="24"/>
              </w:rPr>
              <w:t>Минэконо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мразвития России от 23.12.2015 №</w:t>
            </w:r>
            <w:r w:rsidR="00781B29" w:rsidRPr="00781B29">
              <w:rPr>
                <w:rFonts w:ascii="Times New Roman" w:hAnsi="Times New Roman" w:cs="Times New Roman"/>
                <w:sz w:val="24"/>
                <w:szCs w:val="24"/>
              </w:rPr>
              <w:t xml:space="preserve"> 968</w:t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</w:t>
            </w:r>
            <w:r w:rsidRPr="00781B29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3D5" w:rsidRPr="001F5E08" w:rsidTr="00FB73DD">
        <w:trPr>
          <w:trHeight w:val="253"/>
        </w:trPr>
        <w:tc>
          <w:tcPr>
            <w:tcW w:w="817" w:type="dxa"/>
          </w:tcPr>
          <w:p w:rsidR="00C163D5" w:rsidRDefault="003934A8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3934A8" w:rsidRDefault="003934A8" w:rsidP="0039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3934A8" w:rsidRDefault="003934A8" w:rsidP="0039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D5" w:rsidRDefault="003934A8" w:rsidP="0039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4536" w:type="dxa"/>
          </w:tcPr>
          <w:p w:rsidR="00C163D5" w:rsidRPr="003934A8" w:rsidRDefault="00C163D5" w:rsidP="009D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" w:history="1">
              <w:r w:rsidRPr="003934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63D5" w:rsidRPr="003934A8" w:rsidRDefault="00C163D5" w:rsidP="00C1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.07.2021 №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275-ФЗ</w:t>
            </w:r>
          </w:p>
          <w:p w:rsidR="00C163D5" w:rsidRPr="00C163D5" w:rsidRDefault="00C163D5" w:rsidP="00C1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отдельные законодате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804" w:type="dxa"/>
          </w:tcPr>
          <w:p w:rsidR="003934A8" w:rsidRDefault="00C163D5" w:rsidP="0039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Данным законом </w:t>
            </w:r>
            <w:r w:rsid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внесены изменения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Федеральный </w:t>
            </w:r>
            <w:hyperlink r:id="rId14" w:history="1">
              <w:r w:rsidRPr="003934A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 июля 2015 года №</w:t>
            </w:r>
            <w:r w:rsidR="003934A8"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 «</w:t>
            </w:r>
            <w:r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</w:t>
            </w:r>
            <w:r w:rsidR="003934A8"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регистрации недвижимости»</w:t>
            </w:r>
            <w:r w:rsidR="00A87D8A" w:rsidRPr="0039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части ут</w:t>
            </w:r>
            <w:r w:rsidRP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очн</w:t>
            </w:r>
            <w:r w:rsidR="00A87D8A" w:rsidRP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ений</w:t>
            </w:r>
            <w:r w:rsidR="003934A8" w:rsidRP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требований</w:t>
            </w:r>
            <w:r w:rsidRP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техническому плану</w:t>
            </w:r>
            <w:r w:rsidR="003934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>Согласно изменениям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D6" w:rsidRDefault="003934A8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качестве приложения к техническому плану здания, сооружения, объекта незавершенного строительства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-места проектной документации и (или) иной указанной в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8 статьи 24</w:t>
              </w:r>
            </w:hyperlink>
            <w:r w:rsidR="00E650D6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218-ФЗ документации (копий такой документации) или проекта перепланировки помещений в многоквартирн</w:t>
            </w:r>
            <w:r w:rsidR="00E650D6">
              <w:rPr>
                <w:rFonts w:ascii="Times New Roman" w:hAnsi="Times New Roman" w:cs="Times New Roman"/>
                <w:sz w:val="24"/>
                <w:szCs w:val="24"/>
              </w:rPr>
              <w:t xml:space="preserve">ом доме (копии такого проекта)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осуществляется;</w:t>
            </w:r>
          </w:p>
          <w:p w:rsidR="00E650D6" w:rsidRDefault="00E650D6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такой документации включаются в текстовую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и графическую части технического плана в объеме, предусмотренном формой технического плана,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>к его подготовке, составом содержащихся в нем сведений;</w:t>
            </w:r>
          </w:p>
          <w:p w:rsidR="00E650D6" w:rsidRDefault="00E650D6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>в техническом плане указываютс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сведения о такой документации;</w:t>
            </w:r>
          </w:p>
          <w:p w:rsidR="00E650D6" w:rsidRDefault="00E650D6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кадастровый учет и (или) государственная регистрация прав на объекты капитального строительства или помещения приостанавливаются в случае, если в результате строительства или реконструкции площадь здания, сооружения, не являющегося линейным объектом (при условии, что основной характеристикой такого сооружения является площадь), указанная в разрешении на ввод объекта капитального строительства в эксплуатацию, техническом плане, отличается более чем на пять процентов от площади, указанной в разрешении на строительство, или в результате строительства или реконструкции протяженность линейного объекта (при условии, что основной характеристикой такого объекта является протяженность), указанная в разрешении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на ввод в эксплуатацию, техническом плане, отличается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от протяженности, указанной в разрешении на строительство, более чем на пять процентов от протяженности,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>в разрешении на строительство;</w:t>
            </w:r>
          </w:p>
          <w:p w:rsidR="00E650D6" w:rsidRPr="00643882" w:rsidRDefault="00E650D6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правовой экспертизы на предмет наличия оснований для приостановления государственного кадастрового </w:t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учета и (или) государственной регистрации прав, предусмотренных </w:t>
            </w:r>
            <w:hyperlink r:id="rId16" w:history="1"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части 1 статьи 26</w:t>
              </w:r>
            </w:hyperlink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№</w:t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218-ФЗ, представленные документы в части их содержания проверяются государственным регистратором прав исключительно </w:t>
            </w: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 сведений, указанных в техническом плане:</w:t>
            </w:r>
          </w:p>
          <w:p w:rsidR="00E650D6" w:rsidRPr="00643882" w:rsidRDefault="003934A8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разрешению на ввод объекта капитального строительства </w:t>
            </w:r>
            <w:r w:rsidR="00E650D6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эксплуатацию (в случае осуществления государственного кадастрового учета объекта, введенного в эксплуатацию);</w:t>
            </w:r>
          </w:p>
          <w:p w:rsidR="00E650D6" w:rsidRPr="00643882" w:rsidRDefault="003934A8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акту приемочной комиссии, подтверждающему завершение перепланировки помещений в многоквартирном доме (в случае, если осуществляются государственный кадастровый учет </w:t>
            </w:r>
            <w:r w:rsidR="00E650D6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государственная регистрация прав на помещения, образованные (измененные) в результате перепланировки);</w:t>
            </w:r>
          </w:p>
          <w:p w:rsidR="00E650D6" w:rsidRPr="00643882" w:rsidRDefault="00E650D6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сведения, указанные в техническом плане, проверяются </w:t>
            </w: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соответствие документам, предусмотренным </w:t>
            </w:r>
            <w:hyperlink r:id="rId17" w:history="1"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1</w:t>
              </w:r>
            </w:hyperlink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" w:history="1"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 части 13 статьи 40</w:t>
              </w:r>
            </w:hyperlink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№</w:t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218-ФЗ, исключительно </w:t>
            </w:r>
            <w:r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 площади объекта недвижимости (с учетом положений </w:t>
            </w:r>
            <w:hyperlink r:id="rId19" w:history="1"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="00643882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61 ч</w:t>
              </w:r>
              <w:r w:rsidR="00643882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 ст</w:t>
              </w:r>
              <w:r w:rsidR="00643882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934A8" w:rsidRPr="006438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26</w:t>
              </w:r>
            </w:hyperlink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</w:t>
            </w:r>
            <w:r w:rsidR="00643882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№218-ФЗ</w:t>
            </w:r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количества этажей, жилых и (или) нежилых помещений (при наличии) и </w:t>
            </w:r>
            <w:proofErr w:type="spellStart"/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="003934A8" w:rsidRPr="0064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 (при наличии).</w:t>
            </w:r>
          </w:p>
          <w:p w:rsidR="00E650D6" w:rsidRPr="00E650D6" w:rsidRDefault="003934A8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hyperlink r:id="rId20" w:history="1">
              <w:r w:rsidRPr="00E650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6 статьи 71</w:t>
              </w:r>
            </w:hyperlink>
            <w:r w:rsidR="00E650D6"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№</w:t>
            </w: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</w:t>
            </w:r>
            <w:r w:rsid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подготовке технического плана в отношении линейного объекта, введенного в эксплуатацию до дня вступления в силу Федерального </w:t>
            </w:r>
            <w:hyperlink r:id="rId21" w:history="1">
              <w:r w:rsidRPr="00E650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="00E650D6"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13.07.2015 № 252-ФЗ</w:t>
            </w: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таком объекте указываются в данном техническом плане на основании проектной документации и (или) исполнительной документации, ведение которой предусмотрено </w:t>
            </w:r>
            <w:hyperlink r:id="rId22" w:history="1">
              <w:r w:rsidRPr="00E650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6 статьи 52</w:t>
              </w:r>
            </w:hyperlink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C163D5" w:rsidRPr="009D1119" w:rsidRDefault="00E650D6" w:rsidP="00E65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934A8"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казанные положения </w:t>
            </w:r>
            <w:hyperlink r:id="rId23" w:history="1">
              <w:r w:rsidR="003934A8" w:rsidRPr="00E650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71</w:t>
              </w:r>
            </w:hyperlink>
            <w:r w:rsidR="003934A8"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934A8"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акона N 218-ФЗ могут применяться только в отношении определенной группы линейных объектов, а именно, введенных в эксплуатацию </w:t>
            </w:r>
            <w:r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934A8" w:rsidRPr="00E6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13.07.2015.</w:t>
            </w:r>
          </w:p>
        </w:tc>
      </w:tr>
      <w:tr w:rsidR="00E2159D" w:rsidRPr="001F5E08" w:rsidTr="00FB73DD">
        <w:trPr>
          <w:trHeight w:val="253"/>
        </w:trPr>
        <w:tc>
          <w:tcPr>
            <w:tcW w:w="817" w:type="dxa"/>
          </w:tcPr>
          <w:p w:rsidR="00E2159D" w:rsidRDefault="00E650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9D1119" w:rsidRDefault="009D1119" w:rsidP="009D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9D1119" w:rsidRDefault="009D1119" w:rsidP="009D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D" w:rsidRDefault="009D1119" w:rsidP="009D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:rsidR="00A47EFF" w:rsidRDefault="00A47EFF" w:rsidP="009D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9D1119">
              <w:rPr>
                <w:rFonts w:ascii="Times New Roman" w:hAnsi="Times New Roman" w:cs="Times New Roman"/>
                <w:sz w:val="24"/>
                <w:szCs w:val="24"/>
              </w:rPr>
              <w:br/>
              <w:t>от 02.07.2021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298-ФЗ</w:t>
            </w:r>
          </w:p>
          <w:p w:rsidR="00A47EFF" w:rsidRDefault="009D1119" w:rsidP="009D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7EF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51 Градостроительного кодекса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дерации»</w:t>
            </w:r>
          </w:p>
          <w:p w:rsidR="00E2159D" w:rsidRDefault="00E2159D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1119" w:rsidRPr="009D1119" w:rsidRDefault="009D1119" w:rsidP="009D1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11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 р</w:t>
            </w:r>
            <w:r w:rsidRPr="009D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асширен перечень объектов, для строительства </w:t>
            </w:r>
            <w:r w:rsidR="0064388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1119">
              <w:rPr>
                <w:rFonts w:ascii="Times New Roman" w:hAnsi="Times New Roman" w:cs="Times New Roman"/>
                <w:bCs/>
                <w:sz w:val="24"/>
                <w:szCs w:val="24"/>
              </w:rPr>
              <w:t>или реконструкции которых не требуется разрешение</w:t>
            </w:r>
            <w:r w:rsidR="00643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88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1119">
              <w:rPr>
                <w:rFonts w:ascii="Times New Roman" w:hAnsi="Times New Roman" w:cs="Times New Roman"/>
                <w:bCs/>
                <w:sz w:val="24"/>
                <w:szCs w:val="24"/>
              </w:rPr>
              <w:t>на строительство</w:t>
            </w:r>
            <w:r w:rsidRPr="009D11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159D" w:rsidRDefault="009D1119" w:rsidP="009D1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1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не требуется в случае строительства, реконструкции объектов, предназначенных для транспортировки природного газа под давлением до 1,2 </w:t>
            </w:r>
            <w:proofErr w:type="spellStart"/>
            <w:r w:rsidRPr="009D1119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9D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119">
              <w:rPr>
                <w:rFonts w:ascii="Times New Roman" w:hAnsi="Times New Roman" w:cs="Times New Roman"/>
                <w:sz w:val="24"/>
                <w:szCs w:val="24"/>
              </w:rPr>
              <w:t>включительно.Ранее</w:t>
            </w:r>
            <w:proofErr w:type="spellEnd"/>
            <w:r w:rsidRPr="009D111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давления составлял до 0,6 </w:t>
            </w:r>
            <w:proofErr w:type="spellStart"/>
            <w:r w:rsidRPr="009D1119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9D111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</w:t>
            </w:r>
          </w:p>
        </w:tc>
      </w:tr>
      <w:tr w:rsidR="00FC7934" w:rsidRPr="001F5E08" w:rsidTr="00FB73DD">
        <w:trPr>
          <w:trHeight w:val="253"/>
        </w:trPr>
        <w:tc>
          <w:tcPr>
            <w:tcW w:w="817" w:type="dxa"/>
          </w:tcPr>
          <w:p w:rsidR="00FC7934" w:rsidRDefault="00E650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C2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FC7934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36" w:type="dxa"/>
          </w:tcPr>
          <w:p w:rsidR="00E2159D" w:rsidRDefault="00E2159D" w:rsidP="00E21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proofErr w:type="spellStart"/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159D" w:rsidRDefault="00E2159D" w:rsidP="00E21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26.07.2021 </w:t>
            </w: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13/1-5668-АБ/21</w:t>
            </w:r>
          </w:p>
          <w:p w:rsidR="00E2159D" w:rsidRPr="00E2159D" w:rsidRDefault="00E2159D" w:rsidP="00E21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>О полномочиях кадастрового инженера, предусмотренных частью 2.1</w:t>
            </w: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36 Федерального закона «</w:t>
            </w:r>
            <w:r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14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кадастровой деятельности»</w:t>
            </w:r>
          </w:p>
          <w:p w:rsidR="00FC7934" w:rsidRDefault="00FC7934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4AC7" w:rsidRDefault="00E04280" w:rsidP="00E21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159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E2159D" w:rsidRPr="00E2159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E2159D"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59D"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 </w:t>
            </w:r>
            <w:r w:rsidR="00E2159D"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относительно полномочий кадастрового инженера по представлению без доверенности </w:t>
            </w:r>
            <w:r w:rsidR="00E215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159D"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 регистрации прав документов, подготовленных </w:t>
            </w:r>
            <w:r w:rsidR="00E215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159D" w:rsidRPr="00E2159D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выполнения кадастровых работ</w:t>
            </w:r>
            <w:r w:rsidR="00E215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7934" w:rsidRDefault="00E2159D" w:rsidP="0011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сообщается, что кадастровый инженер вправе представлять в орган регистрации прав без доверенности документы, подготовленные в результате выполнения кадастровых работ, в том числе если кадастровые работы выполняются в связи с подготовкой технического плана в целях осуществления государственного кадастрового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государственной регистрации прав на созданный объект недвижимости, для строительства которого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о градостроительной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предусматривается выдача разрешения на строительство и/или разрешения на ввод в эксплуатацию, и заказчиком кадастровых работ является собственник земельного участка либо лицо, которому земельный участок предоставлен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на ином праве, или лицо,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Земельным кодексом РФ предоставлено право на использование земель или земельного участка, находящегося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или установления сервитута.</w:t>
            </w:r>
          </w:p>
        </w:tc>
      </w:tr>
      <w:tr w:rsidR="007F0595" w:rsidRPr="001F5E08" w:rsidTr="00FB73DD">
        <w:trPr>
          <w:trHeight w:val="253"/>
        </w:trPr>
        <w:tc>
          <w:tcPr>
            <w:tcW w:w="817" w:type="dxa"/>
          </w:tcPr>
          <w:p w:rsidR="007F0595" w:rsidRDefault="00E650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7F0595" w:rsidRDefault="00E650D6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36" w:type="dxa"/>
          </w:tcPr>
          <w:p w:rsidR="007F0595" w:rsidRDefault="007F0595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7F0595" w:rsidRDefault="007F0595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20.07.2021 N 14-10575/21@</w:t>
            </w:r>
          </w:p>
          <w:p w:rsidR="007F0595" w:rsidRDefault="007F0595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собрания о согласовании о местополо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границ земельного участка»</w:t>
            </w:r>
          </w:p>
          <w:p w:rsidR="007F0595" w:rsidRPr="00E2159D" w:rsidRDefault="007F0595" w:rsidP="00E21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163D5" w:rsidRPr="00C163D5" w:rsidRDefault="00C163D5" w:rsidP="00C1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C1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163D5">
              <w:rPr>
                <w:rFonts w:ascii="Times New Roman" w:hAnsi="Times New Roman" w:cs="Times New Roman"/>
                <w:bCs/>
                <w:sz w:val="24"/>
                <w:szCs w:val="24"/>
              </w:rPr>
              <w:t>ассмотрен вопрос о возможности опубликования извещения о проведении собрания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3D5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местоположения границ земельного участка</w:t>
            </w:r>
            <w:r w:rsidRPr="00C163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0595" w:rsidRPr="00E2159D" w:rsidRDefault="00C163D5" w:rsidP="00C1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запросу кадастрового инженера им была получена выписка из ЕГРН, не содержащая сведения об адресе правообладателя земельного участка (в том числе об адресе электронной почты, почтовом адресе, указанном в заявлении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кадастровом учете и (или) государственной регистрации прав), извещение о проведении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местоположения границ может быть им опубликовано по правилам части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39 Федерального закона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кадастровой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595" w:rsidRPr="001F5E08" w:rsidTr="00FB73DD">
        <w:trPr>
          <w:trHeight w:val="253"/>
        </w:trPr>
        <w:tc>
          <w:tcPr>
            <w:tcW w:w="817" w:type="dxa"/>
          </w:tcPr>
          <w:p w:rsidR="007F0595" w:rsidRDefault="00E650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06" w:type="dxa"/>
          </w:tcPr>
          <w:p w:rsidR="007F0595" w:rsidRDefault="00E650D6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36" w:type="dxa"/>
          </w:tcPr>
          <w:p w:rsidR="00C163D5" w:rsidRPr="00C163D5" w:rsidRDefault="00C163D5" w:rsidP="00C1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hyperlink r:id="rId24" w:history="1"/>
            <w:proofErr w:type="spellStart"/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C163D5" w:rsidRPr="00C163D5" w:rsidRDefault="00C163D5" w:rsidP="00C1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от 28.07.2021 №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 xml:space="preserve"> 13/1-5758-АБ/21</w:t>
            </w:r>
          </w:p>
          <w:p w:rsidR="007F0595" w:rsidRPr="00E2159D" w:rsidRDefault="00C163D5" w:rsidP="00C1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О применении законодательства в связи с вступлением в силу отдельных положений Фед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от 01.07.2021 № 275-ФЗ»</w:t>
            </w:r>
          </w:p>
        </w:tc>
        <w:tc>
          <w:tcPr>
            <w:tcW w:w="6804" w:type="dxa"/>
          </w:tcPr>
          <w:p w:rsidR="00C163D5" w:rsidRDefault="00C163D5" w:rsidP="00C1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3D5">
              <w:rPr>
                <w:rFonts w:ascii="Times New Roman" w:hAnsi="Times New Roman" w:cs="Times New Roman"/>
                <w:bCs/>
                <w:sz w:val="24"/>
                <w:szCs w:val="24"/>
              </w:rPr>
              <w:t>В письме р</w:t>
            </w:r>
            <w:r w:rsidRPr="00C163D5">
              <w:rPr>
                <w:rFonts w:ascii="Times New Roman" w:hAnsi="Times New Roman" w:cs="Times New Roman"/>
                <w:bCs/>
                <w:sz w:val="24"/>
                <w:szCs w:val="24"/>
              </w:rPr>
              <w:t>азъяснены особенности государственной регистрации прав в связи с принятием закона о типовом проектировании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, возникающие при применении положений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от 13.07.2015 №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, в редакции отдельных положений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от 01.07.2021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275-ФЗ «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  <w:r w:rsidRPr="00C16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595" w:rsidRPr="00E2159D" w:rsidRDefault="00C163D5" w:rsidP="00C1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сделан вывод о том, что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эксплуатацию, не является препятствием для подготовки технического плана, а также причиной приостановления государственного кадастрового учета и (или) государственной регистрации прав на такой объект недвижимости.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рассматриваемом случае в ЕГРН вносятся сведения об объекте недвижимости, содержащиеся в техническом плане.</w:t>
            </w:r>
          </w:p>
        </w:tc>
      </w:tr>
      <w:tr w:rsidR="00114AC7" w:rsidRPr="001F5E08" w:rsidTr="00FB73DD">
        <w:trPr>
          <w:trHeight w:val="253"/>
        </w:trPr>
        <w:tc>
          <w:tcPr>
            <w:tcW w:w="817" w:type="dxa"/>
          </w:tcPr>
          <w:p w:rsidR="00114AC7" w:rsidRDefault="00E650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06" w:type="dxa"/>
          </w:tcPr>
          <w:p w:rsidR="00E650D6" w:rsidRDefault="00E650D6" w:rsidP="00E65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Конституционный</w:t>
            </w:r>
          </w:p>
          <w:p w:rsidR="00114AC7" w:rsidRDefault="00E650D6" w:rsidP="00E65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 РФ</w:t>
            </w:r>
          </w:p>
        </w:tc>
        <w:tc>
          <w:tcPr>
            <w:tcW w:w="4536" w:type="dxa"/>
          </w:tcPr>
          <w:p w:rsidR="00114AC7" w:rsidRDefault="00114AC7" w:rsidP="0011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114AC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1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Конституционного </w:t>
            </w:r>
          </w:p>
          <w:p w:rsidR="00114AC7" w:rsidRPr="00114AC7" w:rsidRDefault="00114AC7" w:rsidP="0011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 РФ от 13.0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7.2021 №</w:t>
            </w:r>
            <w:r w:rsidRPr="001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35-П</w:t>
            </w:r>
          </w:p>
          <w:p w:rsidR="00114AC7" w:rsidRPr="00E2159D" w:rsidRDefault="00114AC7" w:rsidP="0011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делу о проверке конституционности пункта 1 статьи 302 Гражданского кодекса Российской Федерации в связи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жалобой гражданина Е.В.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</w:p>
        </w:tc>
        <w:tc>
          <w:tcPr>
            <w:tcW w:w="6804" w:type="dxa"/>
          </w:tcPr>
          <w:p w:rsidR="00A47EFF" w:rsidRDefault="00114AC7" w:rsidP="00A47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Конституционный суд РФ </w:t>
            </w:r>
            <w:r w:rsidR="00A47EFF" w:rsidRPr="00A4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указал на </w:t>
            </w:r>
            <w:r w:rsidR="00A47EFF" w:rsidRPr="00A47EF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</w:t>
            </w:r>
            <w:r w:rsidRPr="00A4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внести </w:t>
            </w:r>
            <w:r w:rsidR="00A47E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47EFF">
              <w:rPr>
                <w:rFonts w:ascii="Times New Roman" w:hAnsi="Times New Roman" w:cs="Times New Roman"/>
                <w:bCs/>
                <w:sz w:val="24"/>
                <w:szCs w:val="24"/>
              </w:rPr>
              <w:t>в действующее законодательство изменения в целях совершенствования правового регулирования отношений, связанных с государственной регистрацией прав на имущество, находящееся в совместной собственности бывших супругов</w:t>
            </w:r>
            <w:r w:rsidR="00A47E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4AC7" w:rsidRPr="00E2159D" w:rsidRDefault="00114AC7" w:rsidP="00A47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Суд признал пункт 1 статьи 302 ГК РФ </w:t>
            </w:r>
            <w:r w:rsidR="00A47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противоречащим Конституции РФ в той мере, в какой содержащиеся в нем положения - по их конституционно-правовому смыслу в системе действующего правового регулирования - предполагают, что от добросовестного участника гражданского оборота, который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приобрел жилое помещение у третьего лица, полагаясь на данные ЕГРН,</w:t>
            </w:r>
            <w:r w:rsidR="00A4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установленном законом порядке зарегистрировал возникшее у него право собственности, это жилое помещение не может быть истребовано по иску бывшего супруга - участника общей совместной собственности, который не предпринял </w:t>
            </w:r>
            <w:r w:rsidR="00A47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разумности и осмотрительности своевременных мер по контролю над общим имуществом супругов и надлежащему оформлению своего права собственности на это имущество и по требованию которого ранее сделка по распоряжению жилым помещением признана недействительной как совершенная другим бывшим супругом без его согласия.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26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88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6438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934A8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1B29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0C81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D1119"/>
    <w:rsid w:val="009D2AC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3D5"/>
    <w:rsid w:val="00C23BBF"/>
    <w:rsid w:val="00C26CB1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4D90A7C7E7C8FF4DF0AAE9DBC0FC2CD7EA6754B81ACA291FDFFEB13842CE4E85324346B277305970F74CEB8D5C261313103FE55AF1D5F1835J" TargetMode="External"/><Relationship Id="rId13" Type="http://schemas.openxmlformats.org/officeDocument/2006/relationships/hyperlink" Target="consultantplus://offline/ref=7FA8F2A0BA3CA53580E0286785DF921DB014C65870729FD5E84B7543BFDF38D20FC9705A6C929257D0430BC0CDY3XFK" TargetMode="External"/><Relationship Id="rId18" Type="http://schemas.openxmlformats.org/officeDocument/2006/relationships/hyperlink" Target="consultantplus://offline/ref=D11B79A4AFFE402C7D074710503B6940C37FBFFE3A7E91D724DFD31486CF846F2F46E3F378DF815D950CB39193030B015D1E3E9A62m9jA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1B79A4AFFE402C7D074710503B6940C277B7FC3E7E91D724DFD31486CF846F3D46BBFD79D89409CC56E49C91m0j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93EBE548BA572A9DC23C96B9DE6C1F7D2FD8457B896D3D1946701FB69B55B9C12D9F8470B3090A7AE50D13D279F5D1AC22325A8D9BDFA0z6J4N" TargetMode="External"/><Relationship Id="rId17" Type="http://schemas.openxmlformats.org/officeDocument/2006/relationships/hyperlink" Target="consultantplus://offline/ref=D11B79A4AFFE402C7D074710503B6940C37FBFFE3A7E91D724DFD31486CF846F2F46E3F77CD4815D950CB39193030B015D1E3E9A62m9jAK" TargetMode="External"/><Relationship Id="rId25" Type="http://schemas.openxmlformats.org/officeDocument/2006/relationships/hyperlink" Target="consultantplus://offline/ref=86CB2EFD412A6CFF4724D4C04BE85C898E813C3F56D0A33613717F00F31F5AEC12DEAE71F0772508C0A3EA6D06gBY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1B79A4AFFE402C7D074710503B6940C37FBFFE3A7E91D724DFD31486CF846F2F46E3F179DD8901C343B2CDD7531801501E3C927E999B68mDjDK" TargetMode="External"/><Relationship Id="rId20" Type="http://schemas.openxmlformats.org/officeDocument/2006/relationships/hyperlink" Target="consultantplus://offline/ref=D11B79A4AFFE402C7D074710503B6940C37FBFFE3A7E91D724DFD31486CF846F2F46E3F77FDC815D950CB39193030B015D1E3E9A62m9j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93EBE548BA572A9DC23C96B9DE6C1F7D2FD24877876D3D1946701FB69B55B9C12D9F8470B303097FE50D13D279F5D1AC22325A8D9BDFA0z6J4N" TargetMode="External"/><Relationship Id="rId24" Type="http://schemas.openxmlformats.org/officeDocument/2006/relationships/hyperlink" Target="consultantplus://offline/ref=C5018FEBCD584C5A340DA17BFBE0DB5A45F6AFC6DCF3521D977A027ACE227BD7FB1B6B4AA72C5F394FC0B9144Fw3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B79A4AFFE402C7D074710503B6940C37FBFFE3A7E91D724DFD31486CF846F2F46E3F77CDE815D950CB39193030B015D1E3E9A62m9jAK" TargetMode="External"/><Relationship Id="rId23" Type="http://schemas.openxmlformats.org/officeDocument/2006/relationships/hyperlink" Target="consultantplus://offline/ref=D11B79A4AFFE402C7D074710503B6940C37FBFFE3A7E91D724DFD31486CF846F2F46E3F179DC8B08C143B2CDD7531801501E3C927E999B68mDj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93EBE548BA572A9DC23C96B9DE6C1F7D2FD8457B896D3D1946701FB69B55B9C12D9F8470B3090A7AE50D13D279F5D1AC22325A8D9BDFA0z6J4N" TargetMode="External"/><Relationship Id="rId19" Type="http://schemas.openxmlformats.org/officeDocument/2006/relationships/hyperlink" Target="consultantplus://offline/ref=D11B79A4AFFE402C7D074710503B6940C37FBFFE3A7E91D724DFD31486CF846F2F46E3F77CDB815D950CB39193030B015D1E3E9A62m9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4D90A7C7E7C8FF4DF0AAE9DBC0FC2CD7EA6754B81ACA291FDFFEB13842CE4E85324346B277A06940F74CEB8D5C261313103FE55AF1D5F1835J" TargetMode="External"/><Relationship Id="rId14" Type="http://schemas.openxmlformats.org/officeDocument/2006/relationships/hyperlink" Target="consultantplus://offline/ref=A1306AE69E01C07FF103223843CC5000CB364F436182E356FD3D33CCB2F5A092A0841FA6CA617D4CF36A4262F4q4a7K" TargetMode="External"/><Relationship Id="rId22" Type="http://schemas.openxmlformats.org/officeDocument/2006/relationships/hyperlink" Target="consultantplus://offline/ref=D11B79A4AFFE402C7D074710503B6940C37FBFF83C7091D724DFD31486CF846F2F46E3F379DA89029019A2C99E06101F550822986099m9j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131F-1A35-4178-907C-4BF3E71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4</cp:revision>
  <cp:lastPrinted>2021-08-05T10:59:00Z</cp:lastPrinted>
  <dcterms:created xsi:type="dcterms:W3CDTF">2021-08-05T10:28:00Z</dcterms:created>
  <dcterms:modified xsi:type="dcterms:W3CDTF">2021-08-05T11:03:00Z</dcterms:modified>
</cp:coreProperties>
</file>